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8B82" w14:textId="7D2BBF54" w:rsidR="00234218" w:rsidRDefault="00234218" w:rsidP="00234218">
      <w:pPr>
        <w:autoSpaceDE w:val="0"/>
        <w:autoSpaceDN w:val="0"/>
        <w:adjustRightInd w:val="0"/>
        <w:spacing w:after="0" w:line="240" w:lineRule="auto"/>
        <w:rPr>
          <w:rFonts w:ascii="Delicious-Heavy" w:hAnsi="Delicious-Heavy" w:cs="Delicious-Heavy"/>
          <w:color w:val="0057F1"/>
          <w:sz w:val="28"/>
          <w:szCs w:val="28"/>
          <w:u w:val="single"/>
        </w:rPr>
      </w:pPr>
      <w:r w:rsidRPr="002625B5">
        <w:rPr>
          <w:noProof/>
          <w:u w:val="single"/>
        </w:rPr>
        <mc:AlternateContent>
          <mc:Choice Requires="wps">
            <w:drawing>
              <wp:anchor distT="0" distB="0" distL="114300" distR="114300" simplePos="0" relativeHeight="251659264" behindDoc="0" locked="0" layoutInCell="1" allowOverlap="1" wp14:anchorId="380248F4" wp14:editId="26EA3BD4">
                <wp:simplePos x="0" y="0"/>
                <wp:positionH relativeFrom="column">
                  <wp:posOffset>2524125</wp:posOffset>
                </wp:positionH>
                <wp:positionV relativeFrom="paragraph">
                  <wp:posOffset>180975</wp:posOffset>
                </wp:positionV>
                <wp:extent cx="3771900" cy="495300"/>
                <wp:effectExtent l="19050" t="19050" r="19050" b="19050"/>
                <wp:wrapNone/>
                <wp:docPr id="3" name="Text Box 3"/>
                <wp:cNvGraphicFramePr/>
                <a:graphic xmlns:a="http://schemas.openxmlformats.org/drawingml/2006/main">
                  <a:graphicData uri="http://schemas.microsoft.com/office/word/2010/wordprocessingShape">
                    <wps:wsp>
                      <wps:cNvSpPr txBox="1"/>
                      <wps:spPr>
                        <a:xfrm>
                          <a:off x="0" y="0"/>
                          <a:ext cx="3771900" cy="495300"/>
                        </a:xfrm>
                        <a:prstGeom prst="rect">
                          <a:avLst/>
                        </a:prstGeom>
                        <a:solidFill>
                          <a:schemeClr val="lt1"/>
                        </a:solidFill>
                        <a:ln w="28575">
                          <a:solidFill>
                            <a:srgbClr val="0070C0"/>
                          </a:solidFill>
                        </a:ln>
                      </wps:spPr>
                      <wps:txbx>
                        <w:txbxContent>
                          <w:p w14:paraId="7D5635A8" w14:textId="2422EB43" w:rsidR="00234218" w:rsidRPr="00977E7E" w:rsidRDefault="00977E7E" w:rsidP="00977E7E">
                            <w:pPr>
                              <w:autoSpaceDE w:val="0"/>
                              <w:autoSpaceDN w:val="0"/>
                              <w:adjustRightInd w:val="0"/>
                              <w:spacing w:after="0" w:line="240" w:lineRule="auto"/>
                              <w:jc w:val="center"/>
                              <w:rPr>
                                <w:rFonts w:ascii="Delicious-Heavy" w:hAnsi="Delicious-Heavy" w:cs="Delicious-Heavy"/>
                                <w:color w:val="0057F1"/>
                                <w:sz w:val="48"/>
                                <w:szCs w:val="48"/>
                              </w:rPr>
                            </w:pPr>
                            <w:r w:rsidRPr="00977E7E">
                              <w:rPr>
                                <w:rFonts w:ascii="Delicious-Heavy" w:hAnsi="Delicious-Heavy" w:cs="Delicious-Heavy"/>
                                <w:color w:val="0057F1"/>
                                <w:sz w:val="48"/>
                                <w:szCs w:val="48"/>
                              </w:rPr>
                              <w:t>GLOBE Citizen Scientists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248F4" id="_x0000_t202" coordsize="21600,21600" o:spt="202" path="m,l,21600r21600,l21600,xe">
                <v:stroke joinstyle="miter"/>
                <v:path gradientshapeok="t" o:connecttype="rect"/>
              </v:shapetype>
              <v:shape id="Text Box 3" o:spid="_x0000_s1026" type="#_x0000_t202" style="position:absolute;margin-left:198.75pt;margin-top:14.25pt;width:29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" fillcolor="white [3201]" strokecolor="#0070c0" strokeweight="2.25pt">
                <v:textbox>
                  <w:txbxContent>
                    <w:p w14:paraId="7D5635A8" w14:textId="2422EB43" w:rsidR="00234218" w:rsidRPr="00977E7E" w:rsidRDefault="00977E7E" w:rsidP="00977E7E">
                      <w:pPr>
                        <w:autoSpaceDE w:val="0"/>
                        <w:autoSpaceDN w:val="0"/>
                        <w:adjustRightInd w:val="0"/>
                        <w:spacing w:after="0" w:line="240" w:lineRule="auto"/>
                        <w:jc w:val="center"/>
                        <w:rPr>
                          <w:rFonts w:ascii="Delicious-Heavy" w:hAnsi="Delicious-Heavy" w:cs="Delicious-Heavy"/>
                          <w:color w:val="0057F1"/>
                          <w:sz w:val="48"/>
                          <w:szCs w:val="48"/>
                        </w:rPr>
                      </w:pPr>
                      <w:r w:rsidRPr="00977E7E">
                        <w:rPr>
                          <w:rFonts w:ascii="Delicious-Heavy" w:hAnsi="Delicious-Heavy" w:cs="Delicious-Heavy"/>
                          <w:color w:val="0057F1"/>
                          <w:sz w:val="48"/>
                          <w:szCs w:val="48"/>
                        </w:rPr>
                        <w:t>GLOBE Citizen Scientists</w:t>
                      </w:r>
                    </w:p>
                  </w:txbxContent>
                </v:textbox>
              </v:shape>
            </w:pict>
          </mc:Fallback>
        </mc:AlternateContent>
      </w:r>
      <w:r w:rsidR="00983C4F" w:rsidRPr="002625B5">
        <w:rPr>
          <w:noProof/>
          <w:u w:val="single"/>
        </w:rPr>
        <w:drawing>
          <wp:inline distT="0" distB="0" distL="0" distR="0" wp14:anchorId="3CEEFAC2" wp14:editId="3716A704">
            <wp:extent cx="24193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19350" cy="942975"/>
                    </a:xfrm>
                    <a:prstGeom prst="rect">
                      <a:avLst/>
                    </a:prstGeom>
                  </pic:spPr>
                </pic:pic>
              </a:graphicData>
            </a:graphic>
          </wp:inline>
        </w:drawing>
      </w:r>
    </w:p>
    <w:p w14:paraId="1257EE42" w14:textId="3442A637" w:rsidR="008F2575" w:rsidRPr="008F2575" w:rsidRDefault="008F2575" w:rsidP="008F2575">
      <w:pPr>
        <w:autoSpaceDE w:val="0"/>
        <w:autoSpaceDN w:val="0"/>
        <w:adjustRightInd w:val="0"/>
        <w:spacing w:after="0" w:line="240" w:lineRule="auto"/>
        <w:jc w:val="center"/>
        <w:rPr>
          <w:rFonts w:ascii="Delicious-Heavy" w:hAnsi="Delicious-Heavy" w:cs="Delicious-Heavy"/>
          <w:sz w:val="28"/>
          <w:szCs w:val="28"/>
        </w:rPr>
      </w:pPr>
      <w:r w:rsidRPr="008F2575">
        <w:rPr>
          <w:rFonts w:ascii="Delicious-Heavy" w:hAnsi="Delicious-Heavy" w:cs="Delicious-Heavy"/>
          <w:sz w:val="28"/>
          <w:szCs w:val="28"/>
        </w:rPr>
        <w:t>Global Learning and Observations to Benefit the Environment (GLOBE)</w:t>
      </w:r>
    </w:p>
    <w:p w14:paraId="1E532AEA" w14:textId="77777777" w:rsidR="008F2575" w:rsidRPr="00234218" w:rsidRDefault="008F2575" w:rsidP="008F2575">
      <w:pPr>
        <w:autoSpaceDE w:val="0"/>
        <w:autoSpaceDN w:val="0"/>
        <w:adjustRightInd w:val="0"/>
        <w:spacing w:after="0" w:line="360" w:lineRule="auto"/>
        <w:jc w:val="center"/>
        <w:rPr>
          <w:rFonts w:ascii="Helvetica-Light" w:hAnsi="Helvetica-Light" w:cs="Helvetica-Light"/>
          <w:color w:val="000000"/>
          <w:sz w:val="28"/>
          <w:szCs w:val="28"/>
        </w:rPr>
      </w:pPr>
      <w:r w:rsidRPr="00234218">
        <w:rPr>
          <w:rFonts w:ascii="Helvetica" w:hAnsi="Helvetica" w:cs="Helvetica"/>
          <w:color w:val="0057F1"/>
          <w:sz w:val="28"/>
          <w:szCs w:val="28"/>
        </w:rPr>
        <w:t>www.globe.gov</w:t>
      </w:r>
    </w:p>
    <w:p w14:paraId="0393B4E0" w14:textId="77777777" w:rsidR="008F2575" w:rsidRPr="008F2575" w:rsidRDefault="008F2575" w:rsidP="008F2575">
      <w:pPr>
        <w:autoSpaceDE w:val="0"/>
        <w:autoSpaceDN w:val="0"/>
        <w:adjustRightInd w:val="0"/>
        <w:spacing w:after="0" w:line="240" w:lineRule="auto"/>
        <w:jc w:val="center"/>
        <w:rPr>
          <w:rFonts w:ascii="Delicious-Heavy" w:hAnsi="Delicious-Heavy" w:cs="Delicious-Heavy"/>
          <w:color w:val="0057F1"/>
          <w:sz w:val="28"/>
          <w:szCs w:val="28"/>
          <w:u w:val="single"/>
        </w:rPr>
      </w:pPr>
    </w:p>
    <w:p w14:paraId="548E9B10" w14:textId="77777777" w:rsidR="008F2575" w:rsidRPr="008F2575" w:rsidRDefault="008F2575" w:rsidP="008F2575">
      <w:pPr>
        <w:autoSpaceDE w:val="0"/>
        <w:autoSpaceDN w:val="0"/>
        <w:adjustRightInd w:val="0"/>
        <w:spacing w:after="0" w:line="240" w:lineRule="auto"/>
        <w:rPr>
          <w:rFonts w:ascii="Delicious-Heavy" w:hAnsi="Delicious-Heavy" w:cs="Delicious-Heavy"/>
          <w:sz w:val="28"/>
          <w:szCs w:val="28"/>
        </w:rPr>
      </w:pPr>
      <w:r w:rsidRPr="008F2575">
        <w:rPr>
          <w:rFonts w:ascii="Delicious-Heavy" w:hAnsi="Delicious-Heavy" w:cs="Delicious-Heavy"/>
          <w:sz w:val="28"/>
          <w:szCs w:val="28"/>
        </w:rPr>
        <w:t>What is GLOBE Observer?</w:t>
      </w:r>
    </w:p>
    <w:p w14:paraId="0689F629" w14:textId="77777777" w:rsidR="008F2575" w:rsidRPr="008F2575" w:rsidRDefault="008F2575" w:rsidP="008F2575">
      <w:pPr>
        <w:pStyle w:val="ListParagraph"/>
        <w:numPr>
          <w:ilvl w:val="0"/>
          <w:numId w:val="1"/>
        </w:numPr>
        <w:autoSpaceDE w:val="0"/>
        <w:autoSpaceDN w:val="0"/>
        <w:adjustRightInd w:val="0"/>
        <w:spacing w:after="0" w:line="240" w:lineRule="auto"/>
        <w:rPr>
          <w:rFonts w:ascii="Delicious-Heavy" w:hAnsi="Delicious-Heavy" w:cs="Delicious-Heavy"/>
          <w:sz w:val="28"/>
          <w:szCs w:val="28"/>
        </w:rPr>
      </w:pPr>
      <w:r w:rsidRPr="008F2575">
        <w:rPr>
          <w:rFonts w:ascii="Delicious-Heavy" w:hAnsi="Delicious-Heavy" w:cs="Delicious-Heavy"/>
          <w:sz w:val="28"/>
          <w:szCs w:val="28"/>
        </w:rPr>
        <w:t>A citizen science app allowing volunteers in GLOBE countries to take observations and contribute to the Global Learning and Observations to Benefit the Environment (GLOBE) community</w:t>
      </w:r>
    </w:p>
    <w:p w14:paraId="75B5329F" w14:textId="77777777" w:rsidR="008F2575" w:rsidRPr="008F2575" w:rsidRDefault="008F2575" w:rsidP="008F2575">
      <w:pPr>
        <w:pStyle w:val="ListParagraph"/>
        <w:numPr>
          <w:ilvl w:val="0"/>
          <w:numId w:val="1"/>
        </w:numPr>
        <w:autoSpaceDE w:val="0"/>
        <w:autoSpaceDN w:val="0"/>
        <w:adjustRightInd w:val="0"/>
        <w:spacing w:after="0" w:line="240" w:lineRule="auto"/>
        <w:rPr>
          <w:rFonts w:ascii="Delicious-Heavy" w:hAnsi="Delicious-Heavy" w:cs="Delicious-Heavy"/>
          <w:sz w:val="28"/>
          <w:szCs w:val="28"/>
        </w:rPr>
      </w:pPr>
      <w:r w:rsidRPr="008F2575">
        <w:rPr>
          <w:rFonts w:ascii="Delicious-Heavy" w:hAnsi="Delicious-Heavy" w:cs="Delicious-Heavy"/>
          <w:sz w:val="28"/>
          <w:szCs w:val="28"/>
        </w:rPr>
        <w:t xml:space="preserve">A way to collect data to track changes in the environment in support of Earth system science research, and interpret NASA and other satellite </w:t>
      </w:r>
      <w:proofErr w:type="gramStart"/>
      <w:r w:rsidRPr="008F2575">
        <w:rPr>
          <w:rFonts w:ascii="Delicious-Heavy" w:hAnsi="Delicious-Heavy" w:cs="Delicious-Heavy"/>
          <w:sz w:val="28"/>
          <w:szCs w:val="28"/>
        </w:rPr>
        <w:t>data</w:t>
      </w:r>
      <w:proofErr w:type="gramEnd"/>
    </w:p>
    <w:p w14:paraId="4363F2A6" w14:textId="77777777" w:rsidR="008F2575" w:rsidRPr="008F2575" w:rsidRDefault="008F2575" w:rsidP="008F2575">
      <w:pPr>
        <w:pStyle w:val="ListParagraph"/>
        <w:numPr>
          <w:ilvl w:val="0"/>
          <w:numId w:val="1"/>
        </w:numPr>
        <w:autoSpaceDE w:val="0"/>
        <w:autoSpaceDN w:val="0"/>
        <w:adjustRightInd w:val="0"/>
        <w:spacing w:after="0" w:line="240" w:lineRule="auto"/>
        <w:rPr>
          <w:rFonts w:ascii="Delicious-Heavy" w:hAnsi="Delicious-Heavy" w:cs="Delicious-Heavy"/>
          <w:sz w:val="28"/>
          <w:szCs w:val="28"/>
        </w:rPr>
      </w:pPr>
      <w:r w:rsidRPr="008F2575">
        <w:rPr>
          <w:rFonts w:ascii="Delicious-Heavy" w:hAnsi="Delicious-Heavy" w:cs="Delicious-Heavy"/>
          <w:sz w:val="28"/>
          <w:szCs w:val="28"/>
        </w:rPr>
        <w:t xml:space="preserve">An open data set available to scientists, and supporting students of all ages in doing real scientific research through the GLOBE </w:t>
      </w:r>
      <w:proofErr w:type="gramStart"/>
      <w:r w:rsidRPr="008F2575">
        <w:rPr>
          <w:rFonts w:ascii="Delicious-Heavy" w:hAnsi="Delicious-Heavy" w:cs="Delicious-Heavy"/>
          <w:sz w:val="28"/>
          <w:szCs w:val="28"/>
        </w:rPr>
        <w:t>Program</w:t>
      </w:r>
      <w:proofErr w:type="gramEnd"/>
    </w:p>
    <w:p w14:paraId="04B513BC" w14:textId="77777777" w:rsidR="008F2575" w:rsidRDefault="008F2575" w:rsidP="008F2575">
      <w:pPr>
        <w:autoSpaceDE w:val="0"/>
        <w:autoSpaceDN w:val="0"/>
        <w:adjustRightInd w:val="0"/>
        <w:spacing w:after="0" w:line="240" w:lineRule="auto"/>
        <w:rPr>
          <w:rFonts w:ascii="Delicious-Heavy" w:hAnsi="Delicious-Heavy" w:cs="Delicious-Heavy"/>
          <w:sz w:val="28"/>
          <w:szCs w:val="28"/>
        </w:rPr>
      </w:pPr>
    </w:p>
    <w:p w14:paraId="4395C0F4" w14:textId="175A77DD" w:rsidR="008F2575" w:rsidRPr="008F2575" w:rsidRDefault="008F2575" w:rsidP="008F2575">
      <w:pPr>
        <w:autoSpaceDE w:val="0"/>
        <w:autoSpaceDN w:val="0"/>
        <w:adjustRightInd w:val="0"/>
        <w:spacing w:after="0" w:line="240" w:lineRule="auto"/>
        <w:rPr>
          <w:rFonts w:ascii="Delicious-Heavy" w:hAnsi="Delicious-Heavy" w:cs="Delicious-Heavy"/>
          <w:sz w:val="28"/>
          <w:szCs w:val="28"/>
        </w:rPr>
      </w:pPr>
      <w:r w:rsidRPr="008F2575">
        <w:rPr>
          <w:rFonts w:ascii="Delicious-Heavy" w:hAnsi="Delicious-Heavy" w:cs="Delicious-Heavy"/>
          <w:sz w:val="28"/>
          <w:szCs w:val="28"/>
        </w:rPr>
        <w:t>Download the app and follow the instructions to get started. Always follow guidelines from your local officials, and only participate in GLOBE activities or use the GLOBE Observer app if it is safe to do so.</w:t>
      </w:r>
    </w:p>
    <w:p w14:paraId="127FE15D" w14:textId="77777777" w:rsidR="008F2575" w:rsidRPr="002625B5" w:rsidRDefault="008F2575" w:rsidP="008F2575">
      <w:pPr>
        <w:autoSpaceDE w:val="0"/>
        <w:autoSpaceDN w:val="0"/>
        <w:adjustRightInd w:val="0"/>
        <w:spacing w:after="0" w:line="240" w:lineRule="auto"/>
        <w:rPr>
          <w:rFonts w:ascii="Delicious-Heavy" w:hAnsi="Delicious-Heavy" w:cs="Delicious-Heavy"/>
          <w:color w:val="0057F1"/>
          <w:sz w:val="28"/>
          <w:szCs w:val="28"/>
          <w:u w:val="single"/>
        </w:rPr>
      </w:pPr>
    </w:p>
    <w:p w14:paraId="6128177E" w14:textId="25D50C7F" w:rsidR="00C63AA5" w:rsidRDefault="00C63AA5" w:rsidP="0032263A">
      <w:pPr>
        <w:autoSpaceDE w:val="0"/>
        <w:autoSpaceDN w:val="0"/>
        <w:adjustRightInd w:val="0"/>
        <w:spacing w:after="0" w:line="240" w:lineRule="auto"/>
        <w:jc w:val="center"/>
      </w:pPr>
    </w:p>
    <w:sectPr w:rsidR="00C63AA5" w:rsidSect="00C241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licious-Heavy">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Helvetica-Light">
    <w:altName w:val="Arial"/>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21678"/>
    <w:multiLevelType w:val="hybridMultilevel"/>
    <w:tmpl w:val="7640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4F"/>
    <w:rsid w:val="00092045"/>
    <w:rsid w:val="000D03D4"/>
    <w:rsid w:val="0021487F"/>
    <w:rsid w:val="00234218"/>
    <w:rsid w:val="002625B5"/>
    <w:rsid w:val="0032263A"/>
    <w:rsid w:val="003E3863"/>
    <w:rsid w:val="00584985"/>
    <w:rsid w:val="007B3E82"/>
    <w:rsid w:val="008F2575"/>
    <w:rsid w:val="00977E7E"/>
    <w:rsid w:val="00983C4F"/>
    <w:rsid w:val="00A02C72"/>
    <w:rsid w:val="00A76FA8"/>
    <w:rsid w:val="00C24108"/>
    <w:rsid w:val="00C63AA5"/>
    <w:rsid w:val="00E0690B"/>
    <w:rsid w:val="00F2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4E8C"/>
  <w15:chartTrackingRefBased/>
  <w15:docId w15:val="{C5BBAAC1-F631-464F-AA19-99B454FE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4F"/>
    <w:rPr>
      <w:rFonts w:ascii="Segoe UI" w:hAnsi="Segoe UI" w:cs="Segoe UI"/>
      <w:sz w:val="18"/>
      <w:szCs w:val="18"/>
    </w:rPr>
  </w:style>
  <w:style w:type="paragraph" w:styleId="ListParagraph">
    <w:name w:val="List Paragraph"/>
    <w:basedOn w:val="Normal"/>
    <w:uiPriority w:val="34"/>
    <w:qFormat/>
    <w:rsid w:val="008F2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Munski</dc:creator>
  <cp:keywords/>
  <dc:description/>
  <cp:lastModifiedBy>Laura Munski</cp:lastModifiedBy>
  <cp:revision>4</cp:revision>
  <cp:lastPrinted>2019-04-26T21:25:00Z</cp:lastPrinted>
  <dcterms:created xsi:type="dcterms:W3CDTF">2019-05-13T01:03:00Z</dcterms:created>
  <dcterms:modified xsi:type="dcterms:W3CDTF">2021-06-03T14:45:00Z</dcterms:modified>
</cp:coreProperties>
</file>